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284B" w:rsidRPr="00C8475B" w:rsidRDefault="002516EF">
      <w:pPr>
        <w:tabs>
          <w:tab w:val="center" w:pos="4680"/>
        </w:tabs>
        <w:spacing w:after="40"/>
        <w:jc w:val="center"/>
        <w:rPr>
          <w:rFonts w:asciiTheme="majorHAnsi" w:hAnsiTheme="majorHAnsi"/>
        </w:rPr>
      </w:pPr>
      <w:bookmarkStart w:id="0" w:name="_GoBack"/>
      <w:bookmarkEnd w:id="0"/>
      <w:r w:rsidRPr="00C8475B">
        <w:rPr>
          <w:rFonts w:asciiTheme="majorHAnsi" w:eastAsia="Cambria" w:hAnsiTheme="majorHAnsi" w:cs="Cambria"/>
          <w:b/>
          <w:sz w:val="28"/>
          <w:szCs w:val="28"/>
        </w:rPr>
        <w:t>Rabbi</w:t>
      </w:r>
      <w:r w:rsidRPr="00C8475B">
        <w:rPr>
          <w:rFonts w:asciiTheme="majorHAnsi" w:eastAsia="Cambria" w:hAnsiTheme="majorHAnsi" w:cs="Cambria"/>
          <w:sz w:val="28"/>
          <w:szCs w:val="28"/>
        </w:rPr>
        <w:t xml:space="preserve"> </w:t>
      </w:r>
      <w:r w:rsidRPr="00C8475B">
        <w:rPr>
          <w:rFonts w:asciiTheme="majorHAnsi" w:eastAsia="Cambria" w:hAnsiTheme="majorHAnsi" w:cs="Cambria"/>
          <w:b/>
          <w:sz w:val="28"/>
          <w:szCs w:val="28"/>
        </w:rPr>
        <w:t xml:space="preserve">David B. Starr, </w:t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>Ph.D.</w:t>
      </w:r>
    </w:p>
    <w:p w:rsidR="008B284B" w:rsidRPr="00C8475B" w:rsidRDefault="002516EF">
      <w:pPr>
        <w:tabs>
          <w:tab w:val="center" w:pos="4680"/>
        </w:tabs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4 Alton Court, #2 ~ Brookline, MA 02446</w:t>
      </w:r>
    </w:p>
    <w:p w:rsidR="008B284B" w:rsidRPr="00C8475B" w:rsidRDefault="002516EF">
      <w:pPr>
        <w:tabs>
          <w:tab w:val="center" w:pos="4680"/>
        </w:tabs>
        <w:spacing w:after="120"/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(617) 510-4429 ~ thedavidstarr@gmail.com</w:t>
      </w:r>
    </w:p>
    <w:p w:rsidR="008B284B" w:rsidRPr="00C8475B" w:rsidRDefault="008B284B" w:rsidP="00C8475B">
      <w:pPr>
        <w:pBdr>
          <w:top w:val="single" w:sz="8" w:space="1" w:color="auto"/>
        </w:pBdr>
        <w:tabs>
          <w:tab w:val="center" w:pos="4680"/>
        </w:tabs>
        <w:jc w:val="center"/>
        <w:rPr>
          <w:rFonts w:asciiTheme="majorHAnsi" w:hAnsiTheme="majorHAnsi"/>
          <w:color w:val="auto"/>
        </w:rPr>
      </w:pPr>
    </w:p>
    <w:p w:rsidR="008B284B" w:rsidRPr="00C8475B" w:rsidRDefault="002516EF">
      <w:pPr>
        <w:tabs>
          <w:tab w:val="left" w:pos="-720"/>
        </w:tabs>
        <w:spacing w:after="120"/>
        <w:jc w:val="center"/>
        <w:rPr>
          <w:rFonts w:asciiTheme="majorHAnsi" w:hAnsiTheme="majorHAnsi"/>
          <w:color w:val="auto"/>
        </w:rPr>
      </w:pPr>
      <w:r w:rsidRPr="00C8475B">
        <w:rPr>
          <w:rFonts w:asciiTheme="majorHAnsi" w:eastAsia="Cambria" w:hAnsiTheme="majorHAnsi" w:cs="Cambria"/>
          <w:b/>
          <w:color w:val="auto"/>
          <w:sz w:val="22"/>
          <w:szCs w:val="22"/>
        </w:rPr>
        <w:t>PROFILE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  <w:color w:val="auto"/>
        </w:rPr>
      </w:pPr>
      <w:r w:rsidRPr="00C8475B">
        <w:rPr>
          <w:rFonts w:asciiTheme="majorHAnsi" w:eastAsia="Cambria" w:hAnsiTheme="majorHAnsi" w:cs="Cambria"/>
          <w:color w:val="auto"/>
          <w:sz w:val="22"/>
          <w:szCs w:val="22"/>
        </w:rPr>
        <w:t xml:space="preserve">Rabbi, Scholar, and Educational leader with recognized accomplishment helping institutions envision, create, implement and manage innovative programs that encourage learning, spiritual growth, and community.  </w:t>
      </w:r>
      <w:proofErr w:type="gramStart"/>
      <w:r w:rsidRPr="00C8475B">
        <w:rPr>
          <w:rFonts w:asciiTheme="majorHAnsi" w:eastAsia="Cambria" w:hAnsiTheme="majorHAnsi" w:cs="Cambria"/>
          <w:color w:val="auto"/>
          <w:sz w:val="22"/>
          <w:szCs w:val="22"/>
        </w:rPr>
        <w:t>Transformative mentor and teacher, empowering students to reach their potential intellectually and morally.</w:t>
      </w:r>
      <w:proofErr w:type="gramEnd"/>
      <w:r w:rsidRPr="00C8475B">
        <w:rPr>
          <w:rFonts w:asciiTheme="majorHAnsi" w:eastAsia="Cambria" w:hAnsiTheme="majorHAnsi" w:cs="Cambria"/>
          <w:color w:val="auto"/>
          <w:sz w:val="22"/>
          <w:szCs w:val="22"/>
        </w:rPr>
        <w:t xml:space="preserve">  </w:t>
      </w:r>
      <w:proofErr w:type="gramStart"/>
      <w:r w:rsidRPr="00C8475B">
        <w:rPr>
          <w:rFonts w:asciiTheme="majorHAnsi" w:eastAsia="Cambria" w:hAnsiTheme="majorHAnsi" w:cs="Cambria"/>
          <w:color w:val="auto"/>
          <w:sz w:val="22"/>
          <w:szCs w:val="22"/>
        </w:rPr>
        <w:t>Scholarship and instructional areas of expertise in history, philosophy, religion, and literature.</w:t>
      </w:r>
      <w:proofErr w:type="gramEnd"/>
      <w:r w:rsidRPr="00C8475B">
        <w:rPr>
          <w:rFonts w:asciiTheme="majorHAnsi" w:eastAsia="Cambria" w:hAnsiTheme="majorHAnsi" w:cs="Cambria"/>
          <w:color w:val="auto"/>
          <w:sz w:val="22"/>
          <w:szCs w:val="22"/>
        </w:rPr>
        <w:t xml:space="preserve">  </w:t>
      </w:r>
    </w:p>
    <w:p w:rsidR="00C8475B" w:rsidRPr="00C8475B" w:rsidRDefault="00C8475B" w:rsidP="00C8475B">
      <w:pPr>
        <w:tabs>
          <w:tab w:val="center" w:pos="4680"/>
        </w:tabs>
        <w:jc w:val="center"/>
        <w:rPr>
          <w:rFonts w:asciiTheme="majorHAnsi" w:hAnsiTheme="majorHAnsi"/>
          <w:color w:val="auto"/>
        </w:rPr>
      </w:pPr>
    </w:p>
    <w:p w:rsidR="00C8475B" w:rsidRPr="00C8475B" w:rsidRDefault="00C8475B" w:rsidP="00C8475B">
      <w:pPr>
        <w:pBdr>
          <w:top w:val="single" w:sz="8" w:space="1" w:color="auto"/>
        </w:pBdr>
        <w:tabs>
          <w:tab w:val="center" w:pos="4680"/>
        </w:tabs>
        <w:jc w:val="center"/>
        <w:rPr>
          <w:rFonts w:asciiTheme="majorHAnsi" w:hAnsiTheme="majorHAnsi"/>
          <w:color w:val="auto"/>
        </w:rPr>
      </w:pPr>
    </w:p>
    <w:p w:rsidR="008B284B" w:rsidRPr="00C8475B" w:rsidRDefault="002516EF">
      <w:pPr>
        <w:tabs>
          <w:tab w:val="left" w:pos="-720"/>
        </w:tabs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PROFESSIONAL HISTORY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</w:rPr>
      </w:pP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Tzion (www.tzionlearning.com), Brookline, MA</w:t>
      </w: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Executive Director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 (2012-Present)</w:t>
      </w:r>
    </w:p>
    <w:p w:rsidR="008B284B" w:rsidRPr="00C8475B" w:rsidRDefault="002516EF">
      <w:pPr>
        <w:numPr>
          <w:ilvl w:val="0"/>
          <w:numId w:val="7"/>
        </w:numPr>
        <w:ind w:hanging="360"/>
        <w:contextualSpacing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Designed and founded a unique program to educate American Jews about Zionism and Israel.  Begun as a single class in Sharon, MA, the program has expanded to serve ten communities in three cities. </w:t>
      </w:r>
    </w:p>
    <w:p w:rsidR="008B284B" w:rsidRPr="00C8475B" w:rsidRDefault="002516EF">
      <w:pPr>
        <w:numPr>
          <w:ilvl w:val="0"/>
          <w:numId w:val="7"/>
        </w:numPr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Developed curriculum to encourage deep knowledge of primary and secondary sources, and to cultivate both critical thinking and creativity.</w:t>
      </w:r>
    </w:p>
    <w:p w:rsidR="008B284B" w:rsidRPr="00C8475B" w:rsidRDefault="002516EF">
      <w:pPr>
        <w:numPr>
          <w:ilvl w:val="0"/>
          <w:numId w:val="7"/>
        </w:numPr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Formulated plans to launch similar programs for high schoolers, collegians, non-Jews, and online learners</w:t>
      </w:r>
      <w:r w:rsidRPr="00C8475B">
        <w:rPr>
          <w:rFonts w:asciiTheme="majorHAnsi" w:eastAsia="Calibri" w:hAnsiTheme="majorHAnsi" w:cs="Calibri"/>
          <w:sz w:val="22"/>
          <w:szCs w:val="22"/>
        </w:rPr>
        <w:t>.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  <w:sz w:val="22"/>
          <w:szCs w:val="22"/>
        </w:rPr>
      </w:pP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Brandeis University, Waltham, MA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Visiting Research Associate, Tauber Institute for the Study of European Jewry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 (2016-Present)</w:t>
      </w:r>
    </w:p>
    <w:p w:rsidR="008B284B" w:rsidRPr="00C8475B" w:rsidRDefault="002516EF" w:rsidP="002516EF">
      <w:pPr>
        <w:numPr>
          <w:ilvl w:val="0"/>
          <w:numId w:val="8"/>
        </w:numPr>
        <w:tabs>
          <w:tab w:val="left" w:pos="-720"/>
        </w:tabs>
        <w:spacing w:after="80"/>
        <w:ind w:hanging="360"/>
        <w:jc w:val="both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Engaged in research and writing in the field of European Jewish thought and history.  </w:t>
      </w: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Charles Bronfman Chair / Associate Professor of Jewish Studies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 (2010-2011)</w:t>
      </w:r>
    </w:p>
    <w:p w:rsidR="008B284B" w:rsidRPr="00C8475B" w:rsidRDefault="002516EF">
      <w:pPr>
        <w:numPr>
          <w:ilvl w:val="0"/>
          <w:numId w:val="1"/>
        </w:numPr>
        <w:tabs>
          <w:tab w:val="left" w:pos="-720"/>
        </w:tabs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Conducted research for book on history, philosophy, and impact of adult literacy programs.</w:t>
      </w:r>
    </w:p>
    <w:p w:rsidR="008B284B" w:rsidRPr="00C8475B" w:rsidRDefault="002516EF" w:rsidP="002516EF">
      <w:pPr>
        <w:numPr>
          <w:ilvl w:val="0"/>
          <w:numId w:val="1"/>
        </w:numPr>
        <w:tabs>
          <w:tab w:val="left" w:pos="-720"/>
        </w:tabs>
        <w:spacing w:after="80"/>
        <w:ind w:hanging="360"/>
        <w:jc w:val="both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Taught course on Jewish Civic Identity open to graduate and undergraduate students.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Instructor, Zionism and Israel in Historical Perspective</w:t>
      </w:r>
      <w:r w:rsidRPr="00C8475B">
        <w:rPr>
          <w:rFonts w:asciiTheme="majorHAnsi" w:eastAsia="Cambria" w:hAnsiTheme="majorHAnsi" w:cs="Cambria"/>
          <w:i/>
          <w:sz w:val="22"/>
          <w:szCs w:val="22"/>
        </w:rPr>
        <w:t xml:space="preserve"> </w:t>
      </w:r>
      <w:r w:rsidRPr="00C8475B">
        <w:rPr>
          <w:rFonts w:asciiTheme="majorHAnsi" w:eastAsia="Cambria" w:hAnsiTheme="majorHAnsi" w:cs="Cambria"/>
          <w:sz w:val="22"/>
          <w:szCs w:val="22"/>
        </w:rPr>
        <w:t>(1997-2003)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  <w:sz w:val="22"/>
          <w:szCs w:val="22"/>
        </w:rPr>
      </w:pP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Gann Academy/New Jewish High School, Waltham, MA</w:t>
      </w: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Instructor </w:t>
      </w:r>
      <w:r w:rsidRPr="00C8475B">
        <w:rPr>
          <w:rFonts w:asciiTheme="majorHAnsi" w:eastAsia="Cambria" w:hAnsiTheme="majorHAnsi" w:cs="Cambria"/>
          <w:sz w:val="22"/>
          <w:szCs w:val="22"/>
        </w:rPr>
        <w:t>(2012-2016)</w:t>
      </w:r>
    </w:p>
    <w:p w:rsidR="008B284B" w:rsidRPr="00C8475B" w:rsidRDefault="002516EF">
      <w:pPr>
        <w:numPr>
          <w:ilvl w:val="0"/>
          <w:numId w:val="8"/>
        </w:numPr>
        <w:tabs>
          <w:tab w:val="left" w:pos="-720"/>
        </w:tabs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Designed curriculum and taught classes in </w:t>
      </w:r>
      <w:r w:rsidRPr="00C8475B">
        <w:rPr>
          <w:rFonts w:asciiTheme="majorHAnsi" w:eastAsia="Cambria" w:hAnsiTheme="majorHAnsi" w:cs="Cambria"/>
          <w:i/>
          <w:sz w:val="22"/>
          <w:szCs w:val="22"/>
        </w:rPr>
        <w:t>History of Israel, The Holocaust, The Vietnam War, Modern European History, Hebrew Bible/Modern Jewish Thought, Judaism and Western Civilization.</w:t>
      </w:r>
    </w:p>
    <w:p w:rsidR="008B284B" w:rsidRPr="00C8475B" w:rsidRDefault="002516EF">
      <w:pPr>
        <w:numPr>
          <w:ilvl w:val="0"/>
          <w:numId w:val="5"/>
        </w:numPr>
        <w:tabs>
          <w:tab w:val="left" w:pos="-720"/>
        </w:tabs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Scholar in Residence for Israel Programming, working to enhance Israel education formally and informally within the school, and for the semester abroad in Israel experience.   </w:t>
      </w:r>
    </w:p>
    <w:p w:rsidR="008B284B" w:rsidRPr="00C8475B" w:rsidRDefault="002516EF">
      <w:pPr>
        <w:numPr>
          <w:ilvl w:val="0"/>
          <w:numId w:val="5"/>
        </w:numPr>
        <w:tabs>
          <w:tab w:val="left" w:pos="-720"/>
        </w:tabs>
        <w:ind w:hanging="360"/>
        <w:contextualSpacing/>
        <w:jc w:val="both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Advised Head of School on institutional reorganization and mission statement revision.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  <w:sz w:val="22"/>
          <w:szCs w:val="22"/>
        </w:rPr>
      </w:pP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proofErr w:type="spellStart"/>
      <w:r w:rsidRPr="00C8475B">
        <w:rPr>
          <w:rFonts w:asciiTheme="majorHAnsi" w:eastAsia="Cambria" w:hAnsiTheme="majorHAnsi" w:cs="Cambria"/>
          <w:sz w:val="22"/>
          <w:szCs w:val="22"/>
        </w:rPr>
        <w:t>Tikvah</w:t>
      </w:r>
      <w:proofErr w:type="spellEnd"/>
      <w:r w:rsidRPr="00C8475B">
        <w:rPr>
          <w:rFonts w:asciiTheme="majorHAnsi" w:eastAsia="Cambria" w:hAnsiTheme="majorHAnsi" w:cs="Cambria"/>
          <w:sz w:val="22"/>
          <w:szCs w:val="22"/>
        </w:rPr>
        <w:t xml:space="preserve"> Fund, New York, NY</w:t>
      </w: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Senior Advisor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 (2010-2011)</w:t>
      </w:r>
    </w:p>
    <w:p w:rsidR="008B284B" w:rsidRPr="00C8475B" w:rsidRDefault="002516EF">
      <w:pPr>
        <w:numPr>
          <w:ilvl w:val="0"/>
          <w:numId w:val="9"/>
        </w:numPr>
        <w:tabs>
          <w:tab w:val="left" w:pos="-720"/>
        </w:tabs>
        <w:ind w:hanging="360"/>
        <w:contextualSpacing/>
        <w:jc w:val="both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Evaluated High School Scholars Program, including pluralistic schools (Heschel and Gann Academy), making site visits to participating schools and leading staff retreats. </w:t>
      </w:r>
    </w:p>
    <w:p w:rsidR="008B284B" w:rsidRPr="00C8475B" w:rsidRDefault="002516EF" w:rsidP="0036344F">
      <w:pPr>
        <w:numPr>
          <w:ilvl w:val="0"/>
          <w:numId w:val="9"/>
        </w:numPr>
        <w:tabs>
          <w:tab w:val="left" w:pos="-720"/>
        </w:tabs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Conducted outreach to prospective schools to evaluate feasibility for program expansion.</w:t>
      </w:r>
    </w:p>
    <w:p w:rsidR="008B284B" w:rsidRPr="00C8475B" w:rsidRDefault="002516EF" w:rsidP="0036344F">
      <w:pPr>
        <w:numPr>
          <w:ilvl w:val="0"/>
          <w:numId w:val="9"/>
        </w:numPr>
        <w:tabs>
          <w:tab w:val="left" w:pos="-720"/>
        </w:tabs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Selected Conservative rabbis to participate in seminars to enhance their learning in various philosophical areas, and worked with participants on grants for projects in their </w:t>
      </w:r>
      <w:r w:rsidR="0036344F">
        <w:rPr>
          <w:rFonts w:asciiTheme="majorHAnsi" w:eastAsia="Cambria" w:hAnsiTheme="majorHAnsi" w:cs="Cambria"/>
          <w:sz w:val="22"/>
          <w:szCs w:val="22"/>
        </w:rPr>
        <w:t xml:space="preserve">own 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communities.  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</w:rPr>
      </w:pPr>
    </w:p>
    <w:p w:rsidR="008B284B" w:rsidRDefault="008B284B">
      <w:pPr>
        <w:tabs>
          <w:tab w:val="left" w:pos="-720"/>
        </w:tabs>
        <w:jc w:val="both"/>
        <w:rPr>
          <w:rFonts w:asciiTheme="majorHAnsi" w:hAnsiTheme="majorHAnsi"/>
        </w:rPr>
      </w:pPr>
    </w:p>
    <w:p w:rsidR="002516EF" w:rsidRDefault="002516EF">
      <w:pPr>
        <w:tabs>
          <w:tab w:val="left" w:pos="-720"/>
        </w:tabs>
        <w:jc w:val="both"/>
        <w:rPr>
          <w:rFonts w:asciiTheme="majorHAnsi" w:hAnsiTheme="majorHAnsi"/>
        </w:rPr>
      </w:pPr>
    </w:p>
    <w:p w:rsidR="0036344F" w:rsidRPr="00C8475B" w:rsidRDefault="0036344F">
      <w:pPr>
        <w:tabs>
          <w:tab w:val="left" w:pos="-720"/>
        </w:tabs>
        <w:jc w:val="both"/>
        <w:rPr>
          <w:rFonts w:asciiTheme="majorHAnsi" w:hAnsiTheme="majorHAnsi"/>
        </w:rPr>
      </w:pPr>
    </w:p>
    <w:p w:rsidR="008B284B" w:rsidRDefault="002516EF" w:rsidP="00C8475B">
      <w:pPr>
        <w:spacing w:after="80"/>
        <w:rPr>
          <w:rFonts w:asciiTheme="majorHAnsi" w:eastAsia="Cambria" w:hAnsiTheme="majorHAnsi" w:cs="Cambria"/>
          <w:b/>
          <w:sz w:val="22"/>
          <w:szCs w:val="22"/>
        </w:rPr>
      </w:pPr>
      <w:r w:rsidRPr="00C8475B">
        <w:rPr>
          <w:rFonts w:asciiTheme="majorHAnsi" w:eastAsia="Cambria" w:hAnsiTheme="majorHAnsi" w:cs="Cambria"/>
          <w:b/>
          <w:sz w:val="24"/>
          <w:szCs w:val="24"/>
        </w:rPr>
        <w:lastRenderedPageBreak/>
        <w:t>Rabbi</w:t>
      </w:r>
      <w:r w:rsidRPr="00C8475B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 xml:space="preserve">David B. Starr, 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>Ph.D</w:t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>.</w:t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proofErr w:type="gramStart"/>
      <w:r w:rsidRPr="00C8475B">
        <w:rPr>
          <w:rFonts w:asciiTheme="majorHAnsi" w:eastAsia="Cambria" w:hAnsiTheme="majorHAnsi" w:cs="Cambria"/>
          <w:b/>
          <w:sz w:val="22"/>
          <w:szCs w:val="22"/>
        </w:rPr>
        <w:t>page</w:t>
      </w:r>
      <w:proofErr w:type="gramEnd"/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 2</w:t>
      </w:r>
    </w:p>
    <w:p w:rsidR="00C8475B" w:rsidRPr="00C8475B" w:rsidRDefault="00C8475B" w:rsidP="00C8475B">
      <w:pPr>
        <w:pBdr>
          <w:top w:val="single" w:sz="8" w:space="1" w:color="auto"/>
        </w:pBdr>
        <w:rPr>
          <w:rFonts w:asciiTheme="majorHAnsi" w:hAnsiTheme="majorHAnsi"/>
          <w:sz w:val="28"/>
          <w:szCs w:val="28"/>
        </w:rPr>
      </w:pPr>
    </w:p>
    <w:p w:rsidR="008B284B" w:rsidRPr="00C8475B" w:rsidRDefault="002516EF" w:rsidP="00C8475B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Hebrew College, Newton, MA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Vice President </w:t>
      </w:r>
      <w:r w:rsidRPr="00C8475B">
        <w:rPr>
          <w:rFonts w:asciiTheme="majorHAnsi" w:eastAsia="Cambria" w:hAnsiTheme="majorHAnsi" w:cs="Cambria"/>
          <w:sz w:val="22"/>
          <w:szCs w:val="22"/>
        </w:rPr>
        <w:t>(2008-2010)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Chief strategic adviser to the President for all aspects of operations, including vision, strategic planning, operations, programs, personnel, and academic affairs.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Recruited five new Board of Trustees members and staffed Nominations Committee.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Managed $2,000,000 departmental budget.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Advanced strategic thinking among the professional leadership of the College, culminating heading the College mission statement process.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Oversaw community outreach to professional and lay leadership locally and nationally.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Worked with lead partner, the Combined Jewish Philanthropies, to create, sustain, and repair programs and key relationships.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Partnered with Development to create and steward donors and new constituencies.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Created new vision and new synergies for community education.</w:t>
      </w:r>
    </w:p>
    <w:p w:rsidR="008B284B" w:rsidRPr="00C8475B" w:rsidRDefault="002516EF">
      <w:pPr>
        <w:numPr>
          <w:ilvl w:val="0"/>
          <w:numId w:val="10"/>
        </w:numPr>
        <w:tabs>
          <w:tab w:val="left" w:pos="-720"/>
        </w:tabs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Rebuilt adult education staff, managed staff, and reinvigorated site recruitment.</w:t>
      </w:r>
    </w:p>
    <w:p w:rsidR="008B284B" w:rsidRPr="00C8475B" w:rsidRDefault="002516EF" w:rsidP="00C8475B">
      <w:pPr>
        <w:numPr>
          <w:ilvl w:val="0"/>
          <w:numId w:val="10"/>
        </w:numPr>
        <w:tabs>
          <w:tab w:val="left" w:pos="-720"/>
        </w:tabs>
        <w:spacing w:after="120"/>
        <w:ind w:right="-576"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Consulted with and developed curriculum for partnership with B’nai </w:t>
      </w:r>
      <w:proofErr w:type="spellStart"/>
      <w:r w:rsidRPr="00C8475B">
        <w:rPr>
          <w:rFonts w:asciiTheme="majorHAnsi" w:eastAsia="Cambria" w:hAnsiTheme="majorHAnsi" w:cs="Cambria"/>
          <w:sz w:val="22"/>
          <w:szCs w:val="22"/>
        </w:rPr>
        <w:t>Brith</w:t>
      </w:r>
      <w:proofErr w:type="spellEnd"/>
      <w:r w:rsidRPr="00C8475B">
        <w:rPr>
          <w:rFonts w:asciiTheme="majorHAnsi" w:eastAsia="Cambria" w:hAnsiTheme="majorHAnsi" w:cs="Cambria"/>
          <w:sz w:val="22"/>
          <w:szCs w:val="22"/>
        </w:rPr>
        <w:t xml:space="preserve"> Youth Organization.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Dean, </w:t>
      </w:r>
      <w:proofErr w:type="spellStart"/>
      <w:r w:rsidRPr="00C8475B">
        <w:rPr>
          <w:rFonts w:asciiTheme="majorHAnsi" w:eastAsia="Cambria" w:hAnsiTheme="majorHAnsi" w:cs="Cambria"/>
          <w:b/>
          <w:i/>
          <w:sz w:val="22"/>
          <w:szCs w:val="22"/>
        </w:rPr>
        <w:t>Me'ah</w:t>
      </w:r>
      <w:proofErr w:type="spellEnd"/>
      <w:r w:rsidRPr="00C8475B">
        <w:rPr>
          <w:rFonts w:asciiTheme="majorHAnsi" w:eastAsia="Cambria" w:hAnsiTheme="majorHAnsi" w:cs="Cambria"/>
          <w:b/>
          <w:i/>
          <w:sz w:val="22"/>
          <w:szCs w:val="22"/>
        </w:rPr>
        <w:t xml:space="preserve"> </w:t>
      </w:r>
      <w:r w:rsidRPr="00C8475B">
        <w:rPr>
          <w:rFonts w:asciiTheme="majorHAnsi" w:eastAsia="Cambria" w:hAnsiTheme="majorHAnsi" w:cs="Cambria"/>
          <w:sz w:val="22"/>
          <w:szCs w:val="22"/>
        </w:rPr>
        <w:t>(1994-2010)</w:t>
      </w:r>
    </w:p>
    <w:p w:rsidR="008B284B" w:rsidRPr="00C8475B" w:rsidRDefault="002516EF">
      <w:pPr>
        <w:numPr>
          <w:ilvl w:val="0"/>
          <w:numId w:val="2"/>
        </w:numPr>
        <w:tabs>
          <w:tab w:val="left" w:pos="-720"/>
        </w:tabs>
        <w:ind w:left="720"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Founding Academic Director; created curriculum for two-year intensive course of adult learning, featuring critical university-level teaching. </w:t>
      </w:r>
    </w:p>
    <w:p w:rsidR="008B284B" w:rsidRPr="00C8475B" w:rsidRDefault="002516EF">
      <w:pPr>
        <w:numPr>
          <w:ilvl w:val="0"/>
          <w:numId w:val="2"/>
        </w:numPr>
        <w:tabs>
          <w:tab w:val="left" w:pos="-720"/>
        </w:tabs>
        <w:ind w:left="720"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Branded, marketed, and recruited, increasing program enrollment from 50 students to 4000 alumni, and over 250 classes nationwide in 200 synagogues and other institutions.</w:t>
      </w:r>
    </w:p>
    <w:p w:rsidR="008B284B" w:rsidRPr="00C8475B" w:rsidRDefault="002516EF">
      <w:pPr>
        <w:numPr>
          <w:ilvl w:val="0"/>
          <w:numId w:val="2"/>
        </w:numPr>
        <w:tabs>
          <w:tab w:val="left" w:pos="-720"/>
        </w:tabs>
        <w:ind w:left="720"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Built and sustained relationships with community stakeholders.</w:t>
      </w:r>
    </w:p>
    <w:p w:rsidR="008B284B" w:rsidRPr="00C8475B" w:rsidRDefault="002516EF">
      <w:pPr>
        <w:numPr>
          <w:ilvl w:val="0"/>
          <w:numId w:val="2"/>
        </w:numPr>
        <w:tabs>
          <w:tab w:val="left" w:pos="-720"/>
        </w:tabs>
        <w:spacing w:after="120"/>
        <w:ind w:left="720"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Taught courses in medieval and modern Jewish history and thought.  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Assistant Professor of History 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(2003-2010) / 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Instructor of History </w:t>
      </w:r>
      <w:r w:rsidRPr="00C8475B">
        <w:rPr>
          <w:rFonts w:asciiTheme="majorHAnsi" w:eastAsia="Cambria" w:hAnsiTheme="majorHAnsi" w:cs="Cambria"/>
          <w:sz w:val="22"/>
          <w:szCs w:val="22"/>
        </w:rPr>
        <w:t>(1994-2003)</w:t>
      </w:r>
    </w:p>
    <w:p w:rsidR="008B284B" w:rsidRPr="00C8475B" w:rsidRDefault="002516EF">
      <w:pPr>
        <w:numPr>
          <w:ilvl w:val="0"/>
          <w:numId w:val="6"/>
        </w:numPr>
        <w:tabs>
          <w:tab w:val="left" w:pos="-720"/>
        </w:tabs>
        <w:ind w:right="-576"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Served on curriculum committees for graduate programs and newly launched rabbinical school.</w:t>
      </w:r>
    </w:p>
    <w:p w:rsidR="008B284B" w:rsidRPr="00C8475B" w:rsidRDefault="002516EF">
      <w:pPr>
        <w:numPr>
          <w:ilvl w:val="0"/>
          <w:numId w:val="6"/>
        </w:numPr>
        <w:tabs>
          <w:tab w:val="left" w:pos="-720"/>
        </w:tabs>
        <w:ind w:hanging="36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Taught courses in, </w:t>
      </w:r>
      <w:r w:rsidRPr="00C8475B">
        <w:rPr>
          <w:rFonts w:asciiTheme="majorHAnsi" w:eastAsia="Cambria" w:hAnsiTheme="majorHAnsi" w:cs="Cambria"/>
          <w:i/>
          <w:sz w:val="22"/>
          <w:szCs w:val="22"/>
        </w:rPr>
        <w:t xml:space="preserve">Zionism and Israel in Historical Perspective, Autobiography and Biography in History, History of Ancient Israel, History and Memory, Modern Jewish History, </w:t>
      </w:r>
      <w:r w:rsidRPr="00C8475B">
        <w:rPr>
          <w:rFonts w:asciiTheme="majorHAnsi" w:eastAsia="Cambria" w:hAnsiTheme="majorHAnsi" w:cs="Cambria"/>
          <w:sz w:val="22"/>
          <w:szCs w:val="22"/>
        </w:rPr>
        <w:t>and</w:t>
      </w:r>
      <w:r w:rsidRPr="00C8475B">
        <w:rPr>
          <w:rFonts w:asciiTheme="majorHAnsi" w:eastAsia="Cambria" w:hAnsiTheme="majorHAnsi" w:cs="Cambria"/>
          <w:i/>
          <w:sz w:val="22"/>
          <w:szCs w:val="22"/>
        </w:rPr>
        <w:t xml:space="preserve"> The Fiction of Modern Jewish History.</w:t>
      </w:r>
    </w:p>
    <w:p w:rsidR="008B284B" w:rsidRPr="00C8475B" w:rsidRDefault="002516EF" w:rsidP="00C8475B">
      <w:pPr>
        <w:numPr>
          <w:ilvl w:val="0"/>
          <w:numId w:val="6"/>
        </w:numPr>
        <w:tabs>
          <w:tab w:val="left" w:pos="-720"/>
        </w:tabs>
        <w:spacing w:after="300"/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Created new models for distance learning.</w:t>
      </w:r>
    </w:p>
    <w:p w:rsidR="008B284B" w:rsidRPr="00C8475B" w:rsidRDefault="002516EF">
      <w:pPr>
        <w:widowControl/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OTHER EXPERIENCE</w:t>
      </w:r>
    </w:p>
    <w:p w:rsidR="008B284B" w:rsidRPr="00C8475B" w:rsidRDefault="008B284B">
      <w:pPr>
        <w:widowControl/>
        <w:jc w:val="center"/>
        <w:rPr>
          <w:rFonts w:asciiTheme="majorHAnsi" w:hAnsiTheme="majorHAnsi"/>
          <w:sz w:val="16"/>
          <w:szCs w:val="16"/>
        </w:rPr>
      </w:pP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Temple Israel of Great Neck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, </w:t>
      </w:r>
      <w:r w:rsidRPr="00C8475B">
        <w:rPr>
          <w:rFonts w:asciiTheme="majorHAnsi" w:eastAsia="Cambria" w:hAnsiTheme="majorHAnsi" w:cs="Cambria"/>
          <w:sz w:val="22"/>
          <w:szCs w:val="22"/>
        </w:rPr>
        <w:t>Great Neck, NY</w:t>
      </w:r>
    </w:p>
    <w:p w:rsidR="008B284B" w:rsidRPr="00C8475B" w:rsidRDefault="002516EF">
      <w:pPr>
        <w:tabs>
          <w:tab w:val="left" w:pos="-720"/>
        </w:tabs>
        <w:spacing w:after="12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Associate Rabbi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 (4 Years)</w:t>
      </w:r>
    </w:p>
    <w:p w:rsidR="008B284B" w:rsidRPr="00C8475B" w:rsidRDefault="002516EF">
      <w:pPr>
        <w:tabs>
          <w:tab w:val="left" w:pos="-720"/>
        </w:tabs>
        <w:jc w:val="both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Florence Melton Adult Mini-School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, </w:t>
      </w:r>
      <w:r w:rsidRPr="00C8475B">
        <w:rPr>
          <w:rFonts w:asciiTheme="majorHAnsi" w:eastAsia="Cambria" w:hAnsiTheme="majorHAnsi" w:cs="Cambria"/>
          <w:sz w:val="22"/>
          <w:szCs w:val="22"/>
        </w:rPr>
        <w:t>New York, NY</w:t>
      </w:r>
    </w:p>
    <w:p w:rsidR="008B284B" w:rsidRPr="00C8475B" w:rsidRDefault="002516EF">
      <w:pPr>
        <w:tabs>
          <w:tab w:val="left" w:pos="-720"/>
        </w:tabs>
        <w:spacing w:after="12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New York Area Coordinator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 (1 Year)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Congregation Kehillath Israel, Brookline, MA</w:t>
      </w:r>
    </w:p>
    <w:p w:rsidR="008B284B" w:rsidRPr="00C8475B" w:rsidRDefault="002516EF" w:rsidP="00C8475B">
      <w:pPr>
        <w:tabs>
          <w:tab w:val="left" w:pos="-720"/>
        </w:tabs>
        <w:spacing w:after="30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Visiting Rabbi, High Holy Days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 (Ongoing since 1995)</w:t>
      </w:r>
    </w:p>
    <w:p w:rsidR="008B284B" w:rsidRPr="00C8475B" w:rsidRDefault="002516EF">
      <w:pPr>
        <w:tabs>
          <w:tab w:val="left" w:pos="-720"/>
        </w:tabs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EDUCATION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  <w:sz w:val="16"/>
          <w:szCs w:val="16"/>
        </w:rPr>
      </w:pP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Columbia University, New York, NY</w:t>
      </w:r>
    </w:p>
    <w:p w:rsidR="008B284B" w:rsidRPr="00C8475B" w:rsidRDefault="002516EF">
      <w:pPr>
        <w:numPr>
          <w:ilvl w:val="0"/>
          <w:numId w:val="3"/>
        </w:numPr>
        <w:tabs>
          <w:tab w:val="left" w:pos="-720"/>
        </w:tabs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Ph.D., History (American) and Jewish Studies </w:t>
      </w:r>
    </w:p>
    <w:p w:rsidR="008B284B" w:rsidRDefault="002516EF" w:rsidP="00C8475B">
      <w:pPr>
        <w:tabs>
          <w:tab w:val="left" w:pos="-720"/>
        </w:tabs>
        <w:ind w:right="-1152"/>
        <w:rPr>
          <w:rFonts w:asciiTheme="majorHAnsi" w:eastAsia="Cambria" w:hAnsiTheme="majorHAnsi" w:cs="Cambria"/>
          <w:i/>
          <w:spacing w:val="-12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ab/>
      </w:r>
      <w:r w:rsidRPr="0036344F">
        <w:rPr>
          <w:rFonts w:asciiTheme="majorHAnsi" w:eastAsia="Cambria" w:hAnsiTheme="majorHAnsi" w:cs="Cambria"/>
          <w:spacing w:val="-12"/>
          <w:sz w:val="22"/>
          <w:szCs w:val="22"/>
        </w:rPr>
        <w:t>Dissertation</w:t>
      </w:r>
      <w:r w:rsidRPr="00C8475B">
        <w:rPr>
          <w:rFonts w:asciiTheme="majorHAnsi" w:eastAsia="Cambria" w:hAnsiTheme="majorHAnsi" w:cs="Cambria"/>
          <w:spacing w:val="-12"/>
          <w:sz w:val="22"/>
          <w:szCs w:val="22"/>
        </w:rPr>
        <w:t xml:space="preserve">: </w:t>
      </w:r>
      <w:r w:rsidRPr="00C8475B">
        <w:rPr>
          <w:rFonts w:asciiTheme="majorHAnsi" w:eastAsia="Cambria" w:hAnsiTheme="majorHAnsi" w:cs="Cambria"/>
          <w:i/>
          <w:spacing w:val="-12"/>
          <w:sz w:val="22"/>
          <w:szCs w:val="22"/>
        </w:rPr>
        <w:t>Catholic Israel: Solomon Schechter, A Study of Unity and Fragmentation in Modern Jewish History</w:t>
      </w:r>
    </w:p>
    <w:p w:rsidR="008B284B" w:rsidRPr="00C8475B" w:rsidRDefault="002516EF" w:rsidP="00C8475B">
      <w:pPr>
        <w:pStyle w:val="ListParagraph"/>
        <w:numPr>
          <w:ilvl w:val="0"/>
          <w:numId w:val="11"/>
        </w:numPr>
        <w:tabs>
          <w:tab w:val="left" w:pos="-720"/>
        </w:tabs>
        <w:spacing w:after="120"/>
        <w:ind w:right="-1152"/>
        <w:rPr>
          <w:rFonts w:asciiTheme="majorHAnsi" w:hAnsiTheme="majorHAnsi"/>
          <w:color w:val="auto"/>
        </w:rPr>
      </w:pPr>
      <w:r w:rsidRPr="00C8475B">
        <w:rPr>
          <w:rFonts w:asciiTheme="majorHAnsi" w:eastAsia="Cambria" w:hAnsiTheme="majorHAnsi" w:cs="Cambria"/>
          <w:color w:val="auto"/>
          <w:sz w:val="22"/>
          <w:szCs w:val="22"/>
        </w:rPr>
        <w:t>M.A., History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Jewish Theological Seminary of America, New York, NY</w:t>
      </w:r>
      <w:r w:rsidRPr="00C8475B">
        <w:rPr>
          <w:rFonts w:asciiTheme="majorHAnsi" w:eastAsia="Cambria" w:hAnsiTheme="majorHAnsi" w:cs="Cambria"/>
          <w:sz w:val="22"/>
          <w:szCs w:val="22"/>
        </w:rPr>
        <w:tab/>
      </w:r>
    </w:p>
    <w:p w:rsidR="008B284B" w:rsidRPr="00C8475B" w:rsidRDefault="002516EF">
      <w:pPr>
        <w:numPr>
          <w:ilvl w:val="0"/>
          <w:numId w:val="3"/>
        </w:numPr>
        <w:tabs>
          <w:tab w:val="left" w:pos="-720"/>
        </w:tabs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Rabbinical Ordination</w:t>
      </w:r>
    </w:p>
    <w:p w:rsidR="008B284B" w:rsidRPr="00C8475B" w:rsidRDefault="002516EF">
      <w:pPr>
        <w:numPr>
          <w:ilvl w:val="0"/>
          <w:numId w:val="3"/>
        </w:numPr>
        <w:tabs>
          <w:tab w:val="left" w:pos="-720"/>
        </w:tabs>
        <w:spacing w:after="120"/>
        <w:ind w:hanging="360"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M.A., Judaic Studies</w:t>
      </w:r>
    </w:p>
    <w:p w:rsidR="008B284B" w:rsidRPr="00C8475B" w:rsidRDefault="002516EF">
      <w:pPr>
        <w:tabs>
          <w:tab w:val="left" w:pos="-720"/>
        </w:tabs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University of Minnesota, Minneapolis, MN</w:t>
      </w:r>
    </w:p>
    <w:p w:rsidR="008B284B" w:rsidRPr="00C8475B" w:rsidRDefault="002516EF">
      <w:pPr>
        <w:numPr>
          <w:ilvl w:val="0"/>
          <w:numId w:val="4"/>
        </w:numPr>
        <w:tabs>
          <w:tab w:val="left" w:pos="-720"/>
        </w:tabs>
        <w:spacing w:after="360"/>
        <w:ind w:hanging="360"/>
        <w:contextualSpacing/>
        <w:rPr>
          <w:rFonts w:asciiTheme="majorHAnsi" w:hAnsiTheme="majorHAnsi"/>
          <w:sz w:val="22"/>
          <w:szCs w:val="22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B.A., History</w:t>
      </w:r>
    </w:p>
    <w:p w:rsidR="008B284B" w:rsidRPr="00C8475B" w:rsidRDefault="002516EF">
      <w:pPr>
        <w:spacing w:after="120"/>
        <w:rPr>
          <w:rFonts w:asciiTheme="majorHAnsi" w:hAnsiTheme="majorHAnsi"/>
        </w:rPr>
      </w:pPr>
      <w:bookmarkStart w:id="1" w:name="_gjdgxs" w:colFirst="0" w:colLast="0"/>
      <w:bookmarkEnd w:id="1"/>
      <w:r w:rsidRPr="00C8475B">
        <w:rPr>
          <w:rFonts w:asciiTheme="majorHAnsi" w:eastAsia="Cambria" w:hAnsiTheme="majorHAnsi" w:cs="Cambria"/>
          <w:b/>
          <w:sz w:val="24"/>
          <w:szCs w:val="24"/>
        </w:rPr>
        <w:t>Rabbi</w:t>
      </w:r>
      <w:r w:rsidRPr="00C8475B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 xml:space="preserve">David B. Starr, 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>Ph.D</w:t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>.</w:t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r w:rsidRPr="00C8475B">
        <w:rPr>
          <w:rFonts w:asciiTheme="majorHAnsi" w:eastAsia="Cambria" w:hAnsiTheme="majorHAnsi" w:cs="Cambria"/>
          <w:b/>
          <w:sz w:val="24"/>
          <w:szCs w:val="24"/>
        </w:rPr>
        <w:tab/>
      </w:r>
      <w:proofErr w:type="gramStart"/>
      <w:r w:rsidRPr="00C8475B">
        <w:rPr>
          <w:rFonts w:asciiTheme="majorHAnsi" w:eastAsia="Cambria" w:hAnsiTheme="majorHAnsi" w:cs="Cambria"/>
          <w:b/>
          <w:sz w:val="22"/>
          <w:szCs w:val="22"/>
        </w:rPr>
        <w:t>page</w:t>
      </w:r>
      <w:proofErr w:type="gramEnd"/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 3</w:t>
      </w:r>
    </w:p>
    <w:p w:rsidR="008B284B" w:rsidRPr="00C8475B" w:rsidRDefault="008B284B" w:rsidP="00C8475B">
      <w:pPr>
        <w:pBdr>
          <w:top w:val="single" w:sz="8" w:space="1" w:color="auto"/>
        </w:pBdr>
        <w:tabs>
          <w:tab w:val="left" w:pos="-720"/>
        </w:tabs>
        <w:spacing w:after="40"/>
        <w:jc w:val="both"/>
        <w:rPr>
          <w:rFonts w:asciiTheme="majorHAnsi" w:hAnsiTheme="majorHAnsi"/>
        </w:rPr>
      </w:pPr>
    </w:p>
    <w:p w:rsidR="008B284B" w:rsidRPr="00C8475B" w:rsidRDefault="008B284B">
      <w:pPr>
        <w:tabs>
          <w:tab w:val="left" w:pos="-720"/>
        </w:tabs>
        <w:jc w:val="center"/>
        <w:rPr>
          <w:rFonts w:asciiTheme="majorHAnsi" w:hAnsiTheme="majorHAnsi"/>
          <w:sz w:val="24"/>
          <w:szCs w:val="24"/>
        </w:rPr>
      </w:pPr>
    </w:p>
    <w:p w:rsidR="008B284B" w:rsidRPr="00C8475B" w:rsidRDefault="002516EF">
      <w:pPr>
        <w:tabs>
          <w:tab w:val="left" w:pos="-720"/>
        </w:tabs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SELECTED PROFESSIONAL ACTIVITIES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</w:rPr>
      </w:pP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Legacy Heritage Foundation,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C8475B">
        <w:rPr>
          <w:rFonts w:asciiTheme="majorHAnsi" w:eastAsia="Cambria" w:hAnsiTheme="majorHAnsi" w:cs="Cambria"/>
          <w:sz w:val="22"/>
          <w:szCs w:val="22"/>
        </w:rPr>
        <w:t>New York, NY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>,</w:t>
      </w:r>
      <w:r w:rsidRPr="00C8475B">
        <w:rPr>
          <w:rFonts w:asciiTheme="majorHAnsi" w:eastAsia="Cambria" w:hAnsiTheme="majorHAnsi" w:cs="Cambria"/>
          <w:b/>
          <w:color w:val="C00000"/>
          <w:sz w:val="22"/>
          <w:szCs w:val="22"/>
        </w:rPr>
        <w:t xml:space="preserve"> 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Mentor, On Board Program, </w:t>
      </w:r>
      <w:r w:rsidRPr="00C8475B">
        <w:rPr>
          <w:rFonts w:asciiTheme="majorHAnsi" w:eastAsia="Cambria" w:hAnsiTheme="majorHAnsi" w:cs="Cambria"/>
          <w:sz w:val="22"/>
          <w:szCs w:val="22"/>
        </w:rPr>
        <w:t>2014-2015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Segal College of Judaic Studies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, 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Cleveland, OH, 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>Scholar in Residence,</w:t>
      </w:r>
      <w:r w:rsidRPr="00C8475B">
        <w:rPr>
          <w:rFonts w:asciiTheme="majorHAnsi" w:eastAsia="Cambria" w:hAnsiTheme="majorHAnsi" w:cs="Cambria"/>
          <w:sz w:val="22"/>
          <w:szCs w:val="22"/>
        </w:rPr>
        <w:tab/>
        <w:t xml:space="preserve"> 2012 &amp; 2014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proofErr w:type="spellStart"/>
      <w:r w:rsidRPr="00C8475B">
        <w:rPr>
          <w:rFonts w:asciiTheme="majorHAnsi" w:eastAsia="Cambria" w:hAnsiTheme="majorHAnsi" w:cs="Cambria"/>
          <w:sz w:val="22"/>
          <w:szCs w:val="22"/>
        </w:rPr>
        <w:t>Wexner</w:t>
      </w:r>
      <w:proofErr w:type="spellEnd"/>
      <w:r w:rsidRPr="00C8475B">
        <w:rPr>
          <w:rFonts w:asciiTheme="majorHAnsi" w:eastAsia="Cambria" w:hAnsiTheme="majorHAnsi" w:cs="Cambria"/>
          <w:sz w:val="22"/>
          <w:szCs w:val="22"/>
        </w:rPr>
        <w:t xml:space="preserve"> Heritage Foundation, Columbus, OH,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 xml:space="preserve"> Faculty, 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2009-Present 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Combined Jewish Philanthropies, Boston, MA, 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>Scholar in Residence</w:t>
      </w:r>
      <w:r w:rsidRPr="00C8475B">
        <w:rPr>
          <w:rFonts w:asciiTheme="majorHAnsi" w:eastAsia="Cambria" w:hAnsiTheme="majorHAnsi" w:cs="Cambria"/>
          <w:sz w:val="22"/>
          <w:szCs w:val="22"/>
        </w:rPr>
        <w:t>, 2009-2010</w:t>
      </w:r>
    </w:p>
    <w:p w:rsidR="008B284B" w:rsidRPr="00C8475B" w:rsidRDefault="002516EF">
      <w:pPr>
        <w:pStyle w:val="Heading1"/>
        <w:spacing w:after="80"/>
        <w:jc w:val="left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 w:val="0"/>
          <w:sz w:val="22"/>
          <w:szCs w:val="22"/>
        </w:rPr>
        <w:t>Mandel Leadership Institute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Pr="00C8475B">
        <w:rPr>
          <w:rFonts w:asciiTheme="majorHAnsi" w:eastAsia="Cambria" w:hAnsiTheme="majorHAnsi" w:cs="Cambria"/>
          <w:b w:val="0"/>
          <w:sz w:val="22"/>
          <w:szCs w:val="22"/>
        </w:rPr>
        <w:t xml:space="preserve">Jerusalem, Israel, 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Jerusalem Fellow, </w:t>
      </w:r>
      <w:r w:rsidRPr="00C8475B">
        <w:rPr>
          <w:rFonts w:asciiTheme="majorHAnsi" w:eastAsia="Cambria" w:hAnsiTheme="majorHAnsi" w:cs="Cambria"/>
          <w:b w:val="0"/>
          <w:sz w:val="22"/>
          <w:szCs w:val="22"/>
        </w:rPr>
        <w:t>2007</w:t>
      </w:r>
    </w:p>
    <w:p w:rsidR="008B284B" w:rsidRPr="00C8475B" w:rsidRDefault="002516EF">
      <w:pPr>
        <w:pStyle w:val="Heading1"/>
        <w:spacing w:after="80"/>
        <w:jc w:val="left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 w:val="0"/>
          <w:sz w:val="22"/>
          <w:szCs w:val="22"/>
        </w:rPr>
        <w:t>Haifa University, Haifa, Israel</w:t>
      </w:r>
      <w:r w:rsidRPr="00C8475B">
        <w:rPr>
          <w:rFonts w:asciiTheme="majorHAnsi" w:eastAsia="Cambria" w:hAnsiTheme="majorHAnsi" w:cs="Cambria"/>
          <w:sz w:val="22"/>
          <w:szCs w:val="22"/>
        </w:rPr>
        <w:t xml:space="preserve">, Book Review Editor, </w:t>
      </w:r>
      <w:r w:rsidRPr="00C8475B">
        <w:rPr>
          <w:rFonts w:asciiTheme="majorHAnsi" w:eastAsia="Cambria" w:hAnsiTheme="majorHAnsi" w:cs="Cambria"/>
          <w:b w:val="0"/>
          <w:sz w:val="22"/>
          <w:szCs w:val="22"/>
        </w:rPr>
        <w:t>2004-2008</w:t>
      </w:r>
    </w:p>
    <w:p w:rsidR="008B284B" w:rsidRPr="00C8475B" w:rsidRDefault="002516EF">
      <w:pPr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Brandeis Summer Institute in Israel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>, Fellow</w:t>
      </w:r>
      <w:r w:rsidRPr="00C8475B">
        <w:rPr>
          <w:rFonts w:asciiTheme="majorHAnsi" w:eastAsia="Cambria" w:hAnsiTheme="majorHAnsi" w:cs="Cambria"/>
          <w:sz w:val="22"/>
          <w:szCs w:val="22"/>
        </w:rPr>
        <w:t>, 2005</w:t>
      </w:r>
    </w:p>
    <w:p w:rsidR="008B284B" w:rsidRPr="00C8475B" w:rsidRDefault="002516EF">
      <w:pPr>
        <w:widowControl/>
        <w:spacing w:after="4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Harvard Radcliffe Hillel, Cambridge, MA, </w:t>
      </w:r>
      <w:r w:rsidRPr="00C8475B">
        <w:rPr>
          <w:rFonts w:asciiTheme="majorHAnsi" w:eastAsia="Cambria" w:hAnsiTheme="majorHAnsi" w:cs="Cambria"/>
          <w:b/>
          <w:sz w:val="22"/>
          <w:szCs w:val="22"/>
        </w:rPr>
        <w:t>Rabbinic Advisor</w:t>
      </w:r>
      <w:r w:rsidRPr="00C8475B">
        <w:rPr>
          <w:rFonts w:asciiTheme="majorHAnsi" w:eastAsia="Cambria" w:hAnsiTheme="majorHAnsi" w:cs="Cambria"/>
          <w:sz w:val="22"/>
          <w:szCs w:val="22"/>
        </w:rPr>
        <w:t>, 1994-1999</w:t>
      </w:r>
    </w:p>
    <w:p w:rsidR="008B284B" w:rsidRPr="00C8475B" w:rsidRDefault="002516EF">
      <w:pPr>
        <w:tabs>
          <w:tab w:val="left" w:pos="-720"/>
        </w:tabs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AFFILIATIONS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</w:rPr>
      </w:pPr>
    </w:p>
    <w:p w:rsidR="008B284B" w:rsidRPr="00C8475B" w:rsidRDefault="002516EF">
      <w:pPr>
        <w:keepNext/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Rabbinical Assembly</w:t>
      </w:r>
    </w:p>
    <w:p w:rsidR="008B284B" w:rsidRPr="00C8475B" w:rsidRDefault="002516EF">
      <w:pPr>
        <w:keepNext/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American Historical Association</w:t>
      </w:r>
    </w:p>
    <w:p w:rsidR="008B284B" w:rsidRPr="00C8475B" w:rsidRDefault="002516EF">
      <w:pPr>
        <w:keepNext/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Association of Jewish Studies</w:t>
      </w:r>
    </w:p>
    <w:p w:rsidR="008B284B" w:rsidRPr="00C8475B" w:rsidRDefault="002516EF">
      <w:pPr>
        <w:tabs>
          <w:tab w:val="left" w:pos="-720"/>
        </w:tabs>
        <w:spacing w:after="4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World History Association</w:t>
      </w:r>
    </w:p>
    <w:p w:rsidR="008B284B" w:rsidRPr="00C8475B" w:rsidRDefault="002516EF">
      <w:pPr>
        <w:tabs>
          <w:tab w:val="left" w:pos="-720"/>
        </w:tabs>
        <w:jc w:val="center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b/>
          <w:sz w:val="22"/>
          <w:szCs w:val="22"/>
        </w:rPr>
        <w:t>SELECTED FELLOWSHIPS &amp; AWARDS</w:t>
      </w:r>
    </w:p>
    <w:p w:rsidR="008B284B" w:rsidRPr="00C8475B" w:rsidRDefault="008B284B">
      <w:pPr>
        <w:tabs>
          <w:tab w:val="left" w:pos="-720"/>
        </w:tabs>
        <w:jc w:val="both"/>
        <w:rPr>
          <w:rFonts w:asciiTheme="majorHAnsi" w:hAnsiTheme="majorHAnsi"/>
        </w:rPr>
      </w:pP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Innovative Leadership in Jewish Pluralism, Hebrew College, 2012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Vilna Shul, Boston.  Legacy of Learning Award, 2009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proofErr w:type="spellStart"/>
      <w:r w:rsidRPr="00C8475B">
        <w:rPr>
          <w:rFonts w:asciiTheme="majorHAnsi" w:eastAsia="Cambria" w:hAnsiTheme="majorHAnsi" w:cs="Cambria"/>
          <w:sz w:val="22"/>
          <w:szCs w:val="22"/>
        </w:rPr>
        <w:t>Keter</w:t>
      </w:r>
      <w:proofErr w:type="spellEnd"/>
      <w:r w:rsidRPr="00C8475B">
        <w:rPr>
          <w:rFonts w:asciiTheme="majorHAnsi" w:eastAsia="Cambria" w:hAnsiTheme="majorHAnsi" w:cs="Cambria"/>
          <w:sz w:val="22"/>
          <w:szCs w:val="22"/>
        </w:rPr>
        <w:t xml:space="preserve"> Torah Award for Jewish Education, 2005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Benjamin </w:t>
      </w:r>
      <w:proofErr w:type="spellStart"/>
      <w:r w:rsidRPr="00C8475B">
        <w:rPr>
          <w:rFonts w:asciiTheme="majorHAnsi" w:eastAsia="Cambria" w:hAnsiTheme="majorHAnsi" w:cs="Cambria"/>
          <w:sz w:val="22"/>
          <w:szCs w:val="22"/>
        </w:rPr>
        <w:t>Shevach</w:t>
      </w:r>
      <w:proofErr w:type="spellEnd"/>
      <w:r w:rsidRPr="00C8475B">
        <w:rPr>
          <w:rFonts w:asciiTheme="majorHAnsi" w:eastAsia="Cambria" w:hAnsiTheme="majorHAnsi" w:cs="Cambria"/>
          <w:sz w:val="22"/>
          <w:szCs w:val="22"/>
        </w:rPr>
        <w:t xml:space="preserve"> Prize for Outstanding Achievement in Jewish Education, 2004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Memorial Foundation for Jewish Culture, Dissertation Fellowship, 2003-2004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Harry Starr Fellow, Center for Jewish Studies, Harvard University, 2002-2003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Center for Israel and Jewish Studies, Columbia University, 2002-2003 &amp; 1993-1995,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>Jacob Rader Marcus Fellow, Center of the American Jewish Archives, 2002-2003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r w:rsidRPr="00C8475B">
        <w:rPr>
          <w:rFonts w:asciiTheme="majorHAnsi" w:eastAsia="Cambria" w:hAnsiTheme="majorHAnsi" w:cs="Cambria"/>
          <w:sz w:val="22"/>
          <w:szCs w:val="22"/>
        </w:rPr>
        <w:t xml:space="preserve">Columbia University, History Department Graduate Stipend, 2002 </w:t>
      </w:r>
    </w:p>
    <w:p w:rsidR="008B284B" w:rsidRPr="00C8475B" w:rsidRDefault="002516EF">
      <w:pPr>
        <w:tabs>
          <w:tab w:val="left" w:pos="-720"/>
        </w:tabs>
        <w:spacing w:after="80"/>
        <w:rPr>
          <w:rFonts w:asciiTheme="majorHAnsi" w:hAnsiTheme="majorHAnsi"/>
        </w:rPr>
      </w:pPr>
      <w:proofErr w:type="spellStart"/>
      <w:r w:rsidRPr="00C8475B">
        <w:rPr>
          <w:rFonts w:asciiTheme="majorHAnsi" w:eastAsia="Cambria" w:hAnsiTheme="majorHAnsi" w:cs="Cambria"/>
          <w:sz w:val="22"/>
          <w:szCs w:val="22"/>
        </w:rPr>
        <w:t>Dorot</w:t>
      </w:r>
      <w:proofErr w:type="spellEnd"/>
      <w:r w:rsidRPr="00C8475B">
        <w:rPr>
          <w:rFonts w:asciiTheme="majorHAnsi" w:eastAsia="Cambria" w:hAnsiTheme="majorHAnsi" w:cs="Cambria"/>
          <w:sz w:val="22"/>
          <w:szCs w:val="22"/>
        </w:rPr>
        <w:t xml:space="preserve"> Foundation, Graduate School Fellowship, 1993-1995 &amp; 1987-1989</w:t>
      </w:r>
    </w:p>
    <w:sectPr w:rsidR="008B284B" w:rsidRPr="00C8475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95B"/>
    <w:multiLevelType w:val="multilevel"/>
    <w:tmpl w:val="7196015A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98369DD"/>
    <w:multiLevelType w:val="multilevel"/>
    <w:tmpl w:val="992E10B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C23DE4"/>
    <w:multiLevelType w:val="multilevel"/>
    <w:tmpl w:val="2C2050E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8400AE"/>
    <w:multiLevelType w:val="multilevel"/>
    <w:tmpl w:val="FECEB48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4613DBF"/>
    <w:multiLevelType w:val="multilevel"/>
    <w:tmpl w:val="5D18F78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9035F7E"/>
    <w:multiLevelType w:val="multilevel"/>
    <w:tmpl w:val="8CDC607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D7C734A"/>
    <w:multiLevelType w:val="multilevel"/>
    <w:tmpl w:val="24785D7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9824F08"/>
    <w:multiLevelType w:val="hybridMultilevel"/>
    <w:tmpl w:val="7BC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D10BF"/>
    <w:multiLevelType w:val="multilevel"/>
    <w:tmpl w:val="29947F1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D3070A1"/>
    <w:multiLevelType w:val="multilevel"/>
    <w:tmpl w:val="C4AC8E7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EFA0FCA"/>
    <w:multiLevelType w:val="multilevel"/>
    <w:tmpl w:val="9F4808D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B284B"/>
    <w:rsid w:val="002516EF"/>
    <w:rsid w:val="0036344F"/>
    <w:rsid w:val="007B06BF"/>
    <w:rsid w:val="008B284B"/>
    <w:rsid w:val="00C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720"/>
      </w:tabs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720"/>
      </w:tabs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debralaks</dc:creator>
  <cp:lastModifiedBy>David Starr</cp:lastModifiedBy>
  <cp:revision>2</cp:revision>
  <cp:lastPrinted>2017-02-15T23:10:00Z</cp:lastPrinted>
  <dcterms:created xsi:type="dcterms:W3CDTF">2017-02-21T23:45:00Z</dcterms:created>
  <dcterms:modified xsi:type="dcterms:W3CDTF">2017-02-21T23:45:00Z</dcterms:modified>
</cp:coreProperties>
</file>